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9DE66" w14:textId="77777777" w:rsidR="00972E5F" w:rsidRPr="006F3DD4" w:rsidRDefault="00972E5F" w:rsidP="00E870FE">
      <w:pPr>
        <w:jc w:val="center"/>
        <w:rPr>
          <w:rFonts w:ascii="Barlow" w:hAnsi="Barlow"/>
          <w:sz w:val="18"/>
          <w:szCs w:val="18"/>
        </w:rPr>
      </w:pPr>
    </w:p>
    <w:p w14:paraId="580D1D88" w14:textId="77777777" w:rsidR="00972E5F" w:rsidRPr="0022436E" w:rsidRDefault="00972E5F" w:rsidP="00972E5F">
      <w:pPr>
        <w:spacing w:after="0" w:line="276" w:lineRule="auto"/>
        <w:jc w:val="center"/>
        <w:rPr>
          <w:rFonts w:ascii="Barlow" w:eastAsiaTheme="majorEastAsia" w:hAnsi="Barlow" w:cstheme="majorBidi"/>
          <w:b/>
          <w:bCs/>
          <w:color w:val="1528AB"/>
          <w:sz w:val="40"/>
          <w:szCs w:val="40"/>
        </w:rPr>
      </w:pPr>
    </w:p>
    <w:p w14:paraId="69F1BBA8" w14:textId="77777777" w:rsidR="00F862B7" w:rsidRPr="0084229E" w:rsidRDefault="00F862B7" w:rsidP="00F862B7">
      <w:pPr>
        <w:spacing w:after="0" w:line="360" w:lineRule="auto"/>
        <w:jc w:val="center"/>
        <w:rPr>
          <w:rFonts w:ascii="Barlow" w:eastAsiaTheme="majorEastAsia" w:hAnsi="Barlow" w:cstheme="majorBidi"/>
          <w:b/>
          <w:bCs/>
          <w:color w:val="1528AB"/>
          <w:sz w:val="10"/>
          <w:szCs w:val="10"/>
        </w:rPr>
      </w:pPr>
    </w:p>
    <w:p w14:paraId="78892333" w14:textId="0503683C" w:rsidR="00972E5F" w:rsidRPr="0084229E" w:rsidRDefault="00972E5F" w:rsidP="0084229E">
      <w:pPr>
        <w:spacing w:after="0" w:line="276" w:lineRule="auto"/>
        <w:jc w:val="center"/>
        <w:rPr>
          <w:rFonts w:ascii="Barlow" w:eastAsiaTheme="majorEastAsia" w:hAnsi="Barlow" w:cstheme="majorBidi"/>
          <w:b/>
          <w:bCs/>
          <w:color w:val="1528AB"/>
          <w:sz w:val="36"/>
          <w:szCs w:val="36"/>
        </w:rPr>
      </w:pPr>
      <w:r w:rsidRPr="0084229E">
        <w:rPr>
          <w:rFonts w:ascii="Barlow" w:eastAsiaTheme="majorEastAsia" w:hAnsi="Barlow" w:cstheme="majorBidi"/>
          <w:b/>
          <w:bCs/>
          <w:color w:val="1528AB"/>
          <w:sz w:val="36"/>
          <w:szCs w:val="36"/>
        </w:rPr>
        <w:t>Appel à projets</w:t>
      </w:r>
      <w:r w:rsidR="0084229E" w:rsidRPr="0084229E">
        <w:rPr>
          <w:rFonts w:ascii="Barlow" w:eastAsiaTheme="majorEastAsia" w:hAnsi="Barlow" w:cstheme="majorBidi"/>
          <w:b/>
          <w:bCs/>
          <w:color w:val="1528AB"/>
          <w:sz w:val="36"/>
          <w:szCs w:val="36"/>
        </w:rPr>
        <w:t xml:space="preserve"> Axelys</w:t>
      </w:r>
    </w:p>
    <w:p w14:paraId="67E9F064" w14:textId="5FE71308" w:rsidR="001609BC" w:rsidRDefault="00E870FE" w:rsidP="0084229E">
      <w:pPr>
        <w:spacing w:after="0" w:line="276" w:lineRule="auto"/>
        <w:jc w:val="center"/>
        <w:rPr>
          <w:rFonts w:ascii="Barlow" w:eastAsiaTheme="majorEastAsia" w:hAnsi="Barlow" w:cstheme="majorBidi"/>
          <w:color w:val="1528AB"/>
          <w:sz w:val="28"/>
          <w:szCs w:val="28"/>
        </w:rPr>
      </w:pPr>
      <w:r w:rsidRPr="0084229E">
        <w:rPr>
          <w:rFonts w:ascii="Barlow" w:eastAsiaTheme="majorEastAsia" w:hAnsi="Barlow" w:cstheme="majorBidi"/>
          <w:color w:val="1528AB"/>
          <w:sz w:val="28"/>
          <w:szCs w:val="28"/>
        </w:rPr>
        <w:t>Liste de vérification</w:t>
      </w:r>
      <w:r w:rsidR="0022436E">
        <w:rPr>
          <w:rStyle w:val="Appelnotedebasdep"/>
          <w:rFonts w:ascii="Barlow" w:eastAsiaTheme="majorEastAsia" w:hAnsi="Barlow" w:cstheme="majorBidi"/>
          <w:color w:val="1528AB"/>
          <w:sz w:val="28"/>
          <w:szCs w:val="28"/>
        </w:rPr>
        <w:footnoteReference w:id="1"/>
      </w:r>
      <w:r w:rsidRPr="0084229E">
        <w:rPr>
          <w:rFonts w:ascii="Barlow" w:eastAsiaTheme="majorEastAsia" w:hAnsi="Barlow" w:cstheme="majorBidi"/>
          <w:color w:val="1528AB"/>
          <w:sz w:val="28"/>
          <w:szCs w:val="28"/>
        </w:rPr>
        <w:t xml:space="preserve"> des </w:t>
      </w:r>
      <w:r w:rsidR="0084229E" w:rsidRPr="0084229E">
        <w:rPr>
          <w:rFonts w:ascii="Barlow" w:eastAsiaTheme="majorEastAsia" w:hAnsi="Barlow" w:cstheme="majorBidi"/>
          <w:color w:val="1528AB"/>
          <w:sz w:val="28"/>
          <w:szCs w:val="28"/>
        </w:rPr>
        <w:t>lettres d’intentions</w:t>
      </w:r>
      <w:r w:rsidR="0022436E">
        <w:rPr>
          <w:rFonts w:ascii="Barlow" w:eastAsiaTheme="majorEastAsia" w:hAnsi="Barlow" w:cstheme="majorBidi"/>
          <w:color w:val="1528AB"/>
          <w:sz w:val="28"/>
          <w:szCs w:val="28"/>
        </w:rPr>
        <w:t xml:space="preserve"> pour les courtiers Axelys</w:t>
      </w:r>
    </w:p>
    <w:p w14:paraId="4B610561" w14:textId="77882AFB" w:rsidR="0022436E" w:rsidRPr="008C46F9" w:rsidRDefault="008C46F9" w:rsidP="0022436E">
      <w:pPr>
        <w:spacing w:after="0" w:line="276" w:lineRule="auto"/>
        <w:jc w:val="center"/>
        <w:rPr>
          <w:rFonts w:ascii="Barlow" w:eastAsiaTheme="majorEastAsia" w:hAnsi="Barlow" w:cstheme="majorBidi"/>
          <w:color w:val="7F7F7F" w:themeColor="text1" w:themeTint="80"/>
        </w:rPr>
      </w:pPr>
      <w:r w:rsidRPr="008C46F9">
        <w:rPr>
          <w:rFonts w:ascii="Barlow" w:eastAsiaTheme="majorEastAsia" w:hAnsi="Barlow" w:cstheme="majorBidi"/>
          <w:color w:val="7F7F7F" w:themeColor="text1" w:themeTint="80"/>
        </w:rPr>
        <w:t>Projet :</w:t>
      </w:r>
      <w:r>
        <w:rPr>
          <w:rFonts w:ascii="Barlow" w:eastAsiaTheme="majorEastAsia" w:hAnsi="Barlow" w:cstheme="majorBidi"/>
          <w:color w:val="7F7F7F" w:themeColor="text1" w:themeTint="80"/>
        </w:rPr>
        <w:t xml:space="preserve"> </w:t>
      </w:r>
      <w:sdt>
        <w:sdtPr>
          <w:rPr>
            <w:rFonts w:ascii="Barlow" w:eastAsiaTheme="majorEastAsia" w:hAnsi="Barlow" w:cstheme="majorBidi"/>
            <w:color w:val="7F7F7F" w:themeColor="text1" w:themeTint="80"/>
          </w:rPr>
          <w:id w:val="-432360408"/>
          <w:placeholder>
            <w:docPart w:val="DefaultPlaceholder_-1854013440"/>
          </w:placeholder>
          <w:showingPlcHdr/>
        </w:sdtPr>
        <w:sdtEndPr/>
        <w:sdtContent>
          <w:r w:rsidRPr="008C46F9">
            <w:rPr>
              <w:rStyle w:val="Textedelespacerserv"/>
              <w:rFonts w:ascii="Barlow" w:hAnsi="Barlow"/>
              <w:color w:val="7F7F7F" w:themeColor="text1" w:themeTint="80"/>
            </w:rPr>
            <w:t>Cliquez ou appuyez ici pour entrer du texte.</w:t>
          </w:r>
        </w:sdtContent>
      </w:sdt>
    </w:p>
    <w:p w14:paraId="33A4BD78" w14:textId="77777777" w:rsidR="00F862B7" w:rsidRPr="006F3DD4" w:rsidRDefault="00F862B7" w:rsidP="00F862B7">
      <w:pPr>
        <w:pStyle w:val="Paragraphedeliste"/>
        <w:ind w:left="0"/>
        <w:rPr>
          <w:rFonts w:ascii="Barlow" w:eastAsiaTheme="majorEastAsia" w:hAnsi="Barlow" w:cstheme="majorBidi"/>
          <w:b/>
          <w:bCs/>
          <w:color w:val="1528AB"/>
        </w:rPr>
      </w:pPr>
    </w:p>
    <w:p w14:paraId="5029EE78" w14:textId="77777777" w:rsidR="0084229E" w:rsidRPr="0084229E" w:rsidRDefault="0084229E" w:rsidP="0084229E">
      <w:pPr>
        <w:pStyle w:val="Paragraphedeliste"/>
        <w:numPr>
          <w:ilvl w:val="0"/>
          <w:numId w:val="5"/>
        </w:numPr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  <w:bookmarkStart w:id="0" w:name="_Hlk113001303"/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Concernant la thématique :</w:t>
      </w:r>
    </w:p>
    <w:bookmarkEnd w:id="0"/>
    <w:p w14:paraId="73AE41C4" w14:textId="06D66050" w:rsidR="0084229E" w:rsidRPr="008C46F9" w:rsidRDefault="0084229E" w:rsidP="0084229E">
      <w:pPr>
        <w:pStyle w:val="Paragraphedeliste"/>
        <w:numPr>
          <w:ilvl w:val="0"/>
          <w:numId w:val="6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Le projet s’inscrit dans le grand thème : </w:t>
      </w:r>
      <w:sdt>
        <w:sdtPr>
          <w:rPr>
            <w:rFonts w:ascii="Barlow" w:hAnsi="Barlow"/>
          </w:rPr>
          <w:id w:val="-733163168"/>
          <w:placeholder>
            <w:docPart w:val="FB01F7A354F445148131540CB0DFE9F2"/>
          </w:placeholder>
        </w:sdtPr>
        <w:sdtEndPr/>
        <w:sdtContent>
          <w:sdt>
            <w:sdtPr>
              <w:rPr>
                <w:rFonts w:ascii="Barlow" w:hAnsi="Barlow"/>
              </w:rPr>
              <w:id w:val="-460421865"/>
              <w:placeholder>
                <w:docPart w:val="DefaultPlaceholder_-1854013438"/>
              </w:placeholder>
              <w:showingPlcHdr/>
              <w:comboBox>
                <w:listItem w:value="Choisissez un élément."/>
                <w:listItem w:displayText="Énergies durables et technologies propres" w:value="Énergies durables et technologies propres"/>
                <w:listItem w:displayText="Soins et santé" w:value="Soins et santé"/>
                <w:listItem w:displayText="Transformation numérique" w:value="Transformation numérique"/>
              </w:comboBox>
            </w:sdtPr>
            <w:sdtEndPr/>
            <w:sdtContent>
              <w:r w:rsidR="008C46F9" w:rsidRPr="008C46F9">
                <w:rPr>
                  <w:rStyle w:val="Textedelespacerserv"/>
                  <w:rFonts w:ascii="Barlow" w:hAnsi="Barlow"/>
                  <w:color w:val="auto"/>
                </w:rPr>
                <w:t>Choisissez un élément.</w:t>
              </w:r>
            </w:sdtContent>
          </w:sdt>
        </w:sdtContent>
      </w:sdt>
    </w:p>
    <w:p w14:paraId="636A759F" w14:textId="77777777" w:rsidR="0084229E" w:rsidRPr="0084229E" w:rsidRDefault="0084229E" w:rsidP="0084229E">
      <w:pPr>
        <w:pStyle w:val="Paragraphedeliste"/>
        <w:rPr>
          <w:rFonts w:ascii="Barlow" w:hAnsi="Barlow"/>
        </w:rPr>
      </w:pPr>
    </w:p>
    <w:p w14:paraId="1CFB568B" w14:textId="77777777" w:rsidR="0084229E" w:rsidRPr="0084229E" w:rsidRDefault="0084229E" w:rsidP="0084229E">
      <w:pPr>
        <w:pStyle w:val="Paragraphedeliste"/>
        <w:numPr>
          <w:ilvl w:val="0"/>
          <w:numId w:val="5"/>
        </w:numPr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Concernant les activités :</w:t>
      </w:r>
    </w:p>
    <w:p w14:paraId="7133C2D2" w14:textId="7FA1F4A6" w:rsidR="0084229E" w:rsidRPr="008C46F9" w:rsidRDefault="0084229E" w:rsidP="0084229E">
      <w:pPr>
        <w:pStyle w:val="Paragraphedeliste"/>
        <w:numPr>
          <w:ilvl w:val="0"/>
          <w:numId w:val="4"/>
        </w:numPr>
        <w:rPr>
          <w:rFonts w:ascii="Barlow" w:hAnsi="Barlow"/>
        </w:rPr>
      </w:pPr>
      <w:r w:rsidRPr="008C46F9">
        <w:rPr>
          <w:rFonts w:ascii="Barlow" w:hAnsi="Barlow"/>
        </w:rPr>
        <w:t>Le projet se situe bien entre le TRL 3 et 7 ?</w:t>
      </w:r>
      <w:sdt>
        <w:sdtPr>
          <w:rPr>
            <w:rFonts w:ascii="Barlow" w:hAnsi="Barlow"/>
          </w:rPr>
          <w:id w:val="-773238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436E">
            <w:rPr>
              <w:rFonts w:ascii="MS Gothic" w:eastAsia="MS Gothic" w:hAnsi="MS Gothic" w:hint="eastAsia"/>
            </w:rPr>
            <w:t>☐</w:t>
          </w:r>
        </w:sdtContent>
      </w:sdt>
    </w:p>
    <w:p w14:paraId="69C5F88F" w14:textId="068AC215" w:rsidR="0084229E" w:rsidRPr="008C46F9" w:rsidRDefault="0084229E" w:rsidP="0084229E">
      <w:pPr>
        <w:pStyle w:val="Paragraphedeliste"/>
        <w:numPr>
          <w:ilvl w:val="0"/>
          <w:numId w:val="4"/>
        </w:numPr>
        <w:rPr>
          <w:rFonts w:ascii="Barlow" w:hAnsi="Barlow"/>
        </w:rPr>
      </w:pPr>
      <w:r w:rsidRPr="008C46F9">
        <w:rPr>
          <w:rFonts w:ascii="Barlow" w:hAnsi="Barlow"/>
        </w:rPr>
        <w:t>Les activités seront réalisées chez l’établissement et non pas chez le partenaire ?</w:t>
      </w:r>
      <w:r w:rsidR="008C46F9" w:rsidRPr="008C46F9">
        <w:rPr>
          <w:rFonts w:ascii="Barlow" w:hAnsi="Barlow"/>
        </w:rPr>
        <w:t xml:space="preserve"> </w:t>
      </w:r>
      <w:sdt>
        <w:sdtPr>
          <w:rPr>
            <w:rFonts w:ascii="Barlow" w:hAnsi="Barlow"/>
          </w:rPr>
          <w:id w:val="1239208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C9078F2" w14:textId="77777777" w:rsidR="0084229E" w:rsidRPr="0084229E" w:rsidRDefault="0084229E" w:rsidP="001F1DF0">
      <w:pPr>
        <w:pStyle w:val="Paragraphedeliste"/>
        <w:rPr>
          <w:rFonts w:ascii="Barlow" w:hAnsi="Barlow"/>
        </w:rPr>
      </w:pPr>
    </w:p>
    <w:p w14:paraId="4A57FC45" w14:textId="77777777" w:rsidR="0084229E" w:rsidRPr="0084229E" w:rsidRDefault="0084229E" w:rsidP="0084229E">
      <w:pPr>
        <w:pStyle w:val="Paragraphedeliste"/>
        <w:numPr>
          <w:ilvl w:val="0"/>
          <w:numId w:val="5"/>
        </w:numPr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Concernant la propriété intellectuelle :</w:t>
      </w:r>
    </w:p>
    <w:p w14:paraId="2C75B1BE" w14:textId="41A345CB" w:rsidR="0084229E" w:rsidRPr="008C46F9" w:rsidRDefault="0084229E" w:rsidP="0084229E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>Le projet mature de la propriété intellectuelle (PI)  académique ?</w:t>
      </w:r>
      <w:sdt>
        <w:sdtPr>
          <w:rPr>
            <w:rFonts w:ascii="Barlow" w:hAnsi="Barlow"/>
          </w:rPr>
          <w:id w:val="-1305851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A309539" w14:textId="4BE58C66" w:rsidR="0084229E" w:rsidRPr="008C46F9" w:rsidRDefault="0084229E" w:rsidP="0084229E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La déclaration est-elle faite </w:t>
      </w:r>
      <w:sdt>
        <w:sdtPr>
          <w:rPr>
            <w:rFonts w:ascii="Barlow" w:hAnsi="Barlow"/>
          </w:rPr>
          <w:id w:val="-544521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  <w:r w:rsidRPr="008C46F9">
        <w:rPr>
          <w:rFonts w:ascii="Barlow" w:hAnsi="Barlow"/>
        </w:rPr>
        <w:t>ou à faire</w:t>
      </w:r>
      <w:r w:rsidRPr="008C46F9">
        <w:rPr>
          <w:rStyle w:val="Appelnotedebasdep"/>
          <w:rFonts w:ascii="Barlow" w:hAnsi="Barlow"/>
        </w:rPr>
        <w:footnoteReference w:id="2"/>
      </w:r>
      <w:sdt>
        <w:sdtPr>
          <w:rPr>
            <w:rFonts w:ascii="Barlow" w:hAnsi="Barlow"/>
          </w:rPr>
          <w:id w:val="225730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  <w:r w:rsidRPr="008C46F9">
        <w:rPr>
          <w:rFonts w:ascii="Barlow" w:hAnsi="Barlow"/>
        </w:rPr>
        <w:t xml:space="preserve"> ?</w:t>
      </w:r>
    </w:p>
    <w:p w14:paraId="74D98552" w14:textId="78F8217F" w:rsidR="0084229E" w:rsidRPr="008C46F9" w:rsidRDefault="0084229E" w:rsidP="0084229E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>L’établissement de recherche conserve des droits sur la PI à l’issue du projet ?</w:t>
      </w:r>
      <w:sdt>
        <w:sdtPr>
          <w:rPr>
            <w:rFonts w:ascii="Barlow" w:hAnsi="Barlow"/>
          </w:rPr>
          <w:id w:val="228119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257FEF43" w14:textId="50234C2F" w:rsidR="0084229E" w:rsidRPr="008C46F9" w:rsidRDefault="0084229E" w:rsidP="0084229E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La maturation de l’innovation permettra des retombées pour l’établissement grâce à la valorisation de la PI? </w:t>
      </w:r>
      <w:r w:rsidRPr="008C46F9">
        <w:rPr>
          <w:rFonts w:ascii="Segoe UI Symbol" w:hAnsi="Segoe UI Symbol" w:cs="Segoe UI Symbol"/>
        </w:rPr>
        <w:t>☐</w:t>
      </w:r>
    </w:p>
    <w:p w14:paraId="7FC87B9C" w14:textId="77777777" w:rsidR="0084229E" w:rsidRPr="0084229E" w:rsidRDefault="0084229E" w:rsidP="0084229E">
      <w:pPr>
        <w:pStyle w:val="Paragraphedeliste"/>
        <w:rPr>
          <w:rFonts w:ascii="Barlow" w:hAnsi="Barlow"/>
        </w:rPr>
      </w:pPr>
    </w:p>
    <w:p w14:paraId="62F6971A" w14:textId="6F734180" w:rsidR="00E870FE" w:rsidRPr="0084229E" w:rsidRDefault="00E870FE" w:rsidP="00972E5F">
      <w:pPr>
        <w:pStyle w:val="Paragraphedeliste"/>
        <w:numPr>
          <w:ilvl w:val="0"/>
          <w:numId w:val="5"/>
        </w:numPr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Concernant le partenariat :</w:t>
      </w:r>
    </w:p>
    <w:p w14:paraId="104F584F" w14:textId="3138FEFA" w:rsidR="00E870FE" w:rsidRPr="008C46F9" w:rsidRDefault="00E870FE" w:rsidP="00E870FE">
      <w:pPr>
        <w:pStyle w:val="Paragraphedeliste"/>
        <w:numPr>
          <w:ilvl w:val="0"/>
          <w:numId w:val="2"/>
        </w:numPr>
        <w:rPr>
          <w:rFonts w:ascii="Barlow" w:hAnsi="Barlow"/>
        </w:rPr>
      </w:pPr>
      <w:r w:rsidRPr="008C46F9">
        <w:rPr>
          <w:rFonts w:ascii="Barlow" w:hAnsi="Barlow"/>
        </w:rPr>
        <w:t>Le projet dispose d’un partenaire privé</w:t>
      </w:r>
      <w:r w:rsidR="00F862B7" w:rsidRPr="008C46F9">
        <w:rPr>
          <w:rFonts w:ascii="Barlow" w:hAnsi="Barlow"/>
        </w:rPr>
        <w:t xml:space="preserve"> au moins ?</w:t>
      </w:r>
      <w:r w:rsidRPr="008C46F9">
        <w:rPr>
          <w:rFonts w:ascii="Barlow" w:hAnsi="Barlow"/>
        </w:rPr>
        <w:t xml:space="preserve"> </w:t>
      </w:r>
      <w:sdt>
        <w:sdtPr>
          <w:rPr>
            <w:rFonts w:ascii="Barlow" w:hAnsi="Barlow"/>
          </w:rPr>
          <w:id w:val="-1780474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2B7"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A72E675" w14:textId="17B5CED7" w:rsidR="00E870FE" w:rsidRPr="008C46F9" w:rsidRDefault="006F3DD4" w:rsidP="001F1DF0">
      <w:pPr>
        <w:pStyle w:val="Paragraphedeliste"/>
        <w:ind w:left="1416"/>
        <w:rPr>
          <w:rFonts w:ascii="Barlow" w:hAnsi="Barlow"/>
        </w:rPr>
      </w:pPr>
      <w:sdt>
        <w:sdtPr>
          <w:rPr>
            <w:rFonts w:ascii="Barlow" w:hAnsi="Barlow"/>
          </w:rPr>
          <w:id w:val="-170032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DF0" w:rsidRPr="008C46F9">
            <w:rPr>
              <w:rFonts w:ascii="MS Gothic" w:eastAsia="MS Gothic" w:hAnsi="MS Gothic" w:hint="eastAsia"/>
            </w:rPr>
            <w:t>☐</w:t>
          </w:r>
        </w:sdtContent>
      </w:sdt>
      <w:r w:rsidR="00F862B7" w:rsidRPr="008C46F9">
        <w:rPr>
          <w:rFonts w:ascii="Barlow" w:hAnsi="Barlow"/>
        </w:rPr>
        <w:t>NEQ a</w:t>
      </w:r>
      <w:r w:rsidR="00E870FE" w:rsidRPr="008C46F9">
        <w:rPr>
          <w:rFonts w:ascii="Barlow" w:hAnsi="Barlow"/>
        </w:rPr>
        <w:t xml:space="preserve">u Québec </w:t>
      </w:r>
      <w:r w:rsidR="001F1DF0" w:rsidRPr="008C46F9">
        <w:rPr>
          <w:rFonts w:ascii="Barlow" w:hAnsi="Barlow"/>
        </w:rPr>
        <w:t xml:space="preserve">   </w:t>
      </w:r>
      <w:r w:rsidR="00F862B7" w:rsidRPr="008C46F9">
        <w:rPr>
          <w:rFonts w:ascii="Barlow" w:hAnsi="Barlow"/>
        </w:rPr>
        <w:t xml:space="preserve"> </w:t>
      </w:r>
      <w:sdt>
        <w:sdtPr>
          <w:rPr>
            <w:rFonts w:ascii="Barlow" w:hAnsi="Barlow"/>
          </w:rPr>
          <w:id w:val="255335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2B7" w:rsidRPr="008C46F9">
            <w:rPr>
              <w:rFonts w:ascii="Segoe UI Symbol" w:eastAsia="MS Gothic" w:hAnsi="Segoe UI Symbol" w:cs="Segoe UI Symbol"/>
            </w:rPr>
            <w:t>☐</w:t>
          </w:r>
        </w:sdtContent>
      </w:sdt>
      <w:r w:rsidR="0084229E" w:rsidRPr="008C46F9">
        <w:rPr>
          <w:rFonts w:ascii="Barlow" w:hAnsi="Barlow"/>
        </w:rPr>
        <w:t xml:space="preserve">NEQ </w:t>
      </w:r>
      <w:r w:rsidR="00F862B7" w:rsidRPr="008C46F9">
        <w:rPr>
          <w:rFonts w:ascii="Barlow" w:hAnsi="Barlow"/>
        </w:rPr>
        <w:t>H</w:t>
      </w:r>
      <w:r w:rsidR="00E870FE" w:rsidRPr="008C46F9">
        <w:rPr>
          <w:rFonts w:ascii="Barlow" w:hAnsi="Barlow"/>
        </w:rPr>
        <w:t>ors Québec?</w:t>
      </w:r>
    </w:p>
    <w:p w14:paraId="5E4F3FE2" w14:textId="77777777" w:rsidR="0084229E" w:rsidRPr="008C46F9" w:rsidRDefault="0084229E" w:rsidP="0084229E">
      <w:pPr>
        <w:pStyle w:val="Paragraphedeliste"/>
        <w:numPr>
          <w:ilvl w:val="0"/>
          <w:numId w:val="2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Le partenaire a prévu un soutien en argent ? </w:t>
      </w:r>
      <w:sdt>
        <w:sdtPr>
          <w:rPr>
            <w:rFonts w:ascii="Barlow" w:hAnsi="Barlow"/>
          </w:rPr>
          <w:id w:val="-1440368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3C09587" w14:textId="77777777" w:rsidR="0084229E" w:rsidRPr="008C46F9" w:rsidRDefault="0084229E" w:rsidP="0084229E">
      <w:pPr>
        <w:pStyle w:val="Paragraphedeliste"/>
        <w:numPr>
          <w:ilvl w:val="0"/>
          <w:numId w:val="2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Le montage financier est conforme (20% ou 50% selon le statut du partenaire) ? </w:t>
      </w:r>
      <w:sdt>
        <w:sdtPr>
          <w:rPr>
            <w:rFonts w:ascii="Barlow" w:hAnsi="Barlow"/>
          </w:rPr>
          <w:id w:val="1553958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F137957" w14:textId="77777777" w:rsidR="00972E5F" w:rsidRPr="0084229E" w:rsidRDefault="00972E5F" w:rsidP="00972E5F">
      <w:pPr>
        <w:pStyle w:val="Paragraphedeliste"/>
        <w:rPr>
          <w:rFonts w:ascii="Barlow" w:hAnsi="Barlow"/>
        </w:rPr>
      </w:pPr>
    </w:p>
    <w:p w14:paraId="6F49D553" w14:textId="71F7F009" w:rsidR="00E870FE" w:rsidRPr="0084229E" w:rsidRDefault="00E870FE" w:rsidP="00972E5F">
      <w:pPr>
        <w:pStyle w:val="Paragraphedeliste"/>
        <w:numPr>
          <w:ilvl w:val="0"/>
          <w:numId w:val="5"/>
        </w:numPr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Montage financier :</w:t>
      </w:r>
    </w:p>
    <w:p w14:paraId="17555C38" w14:textId="4D1BA943" w:rsidR="00E870FE" w:rsidRPr="008C46F9" w:rsidRDefault="0084229E" w:rsidP="00E870FE">
      <w:pPr>
        <w:pStyle w:val="Paragraphedeliste"/>
        <w:numPr>
          <w:ilvl w:val="0"/>
          <w:numId w:val="1"/>
        </w:numPr>
        <w:rPr>
          <w:rFonts w:ascii="Barlow" w:hAnsi="Barlow"/>
        </w:rPr>
      </w:pPr>
      <w:r w:rsidRPr="008C46F9">
        <w:rPr>
          <w:rFonts w:ascii="Barlow" w:hAnsi="Barlow"/>
        </w:rPr>
        <w:t>Le r</w:t>
      </w:r>
      <w:r w:rsidR="00E870FE" w:rsidRPr="008C46F9">
        <w:rPr>
          <w:rFonts w:ascii="Barlow" w:hAnsi="Barlow"/>
        </w:rPr>
        <w:t>atio de 25% max</w:t>
      </w:r>
      <w:r w:rsidR="00433B52" w:rsidRPr="008C46F9">
        <w:rPr>
          <w:rFonts w:ascii="Barlow" w:hAnsi="Barlow"/>
        </w:rPr>
        <w:t>.</w:t>
      </w:r>
      <w:r w:rsidR="00E870FE" w:rsidRPr="008C46F9">
        <w:rPr>
          <w:rFonts w:ascii="Barlow" w:hAnsi="Barlow"/>
        </w:rPr>
        <w:t xml:space="preserve"> pour les</w:t>
      </w:r>
      <w:r w:rsidR="00433B52" w:rsidRPr="008C46F9">
        <w:rPr>
          <w:rFonts w:ascii="Barlow" w:hAnsi="Barlow"/>
        </w:rPr>
        <w:t xml:space="preserve"> dépenses d’</w:t>
      </w:r>
      <w:r w:rsidR="00E870FE" w:rsidRPr="008C46F9">
        <w:rPr>
          <w:rFonts w:ascii="Barlow" w:hAnsi="Barlow"/>
        </w:rPr>
        <w:t>équipements respecté ?</w:t>
      </w:r>
      <w:r w:rsidR="00F862B7" w:rsidRPr="008C46F9">
        <w:rPr>
          <w:rFonts w:ascii="Barlow" w:hAnsi="Barlow"/>
        </w:rPr>
        <w:t xml:space="preserve"> </w:t>
      </w:r>
      <w:sdt>
        <w:sdtPr>
          <w:rPr>
            <w:rFonts w:ascii="Barlow" w:hAnsi="Barlow"/>
          </w:rPr>
          <w:id w:val="1214229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2B7"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571C89B" w14:textId="7266C76F" w:rsidR="00E870FE" w:rsidRPr="008C46F9" w:rsidRDefault="0084229E" w:rsidP="00E870FE">
      <w:pPr>
        <w:pStyle w:val="Paragraphedeliste"/>
        <w:numPr>
          <w:ilvl w:val="0"/>
          <w:numId w:val="1"/>
        </w:numPr>
        <w:rPr>
          <w:rFonts w:ascii="Barlow" w:hAnsi="Barlow"/>
        </w:rPr>
      </w:pPr>
      <w:r w:rsidRPr="008C46F9">
        <w:rPr>
          <w:rFonts w:ascii="Barlow" w:hAnsi="Barlow"/>
        </w:rPr>
        <w:t>Le r</w:t>
      </w:r>
      <w:r w:rsidR="00E870FE" w:rsidRPr="008C46F9">
        <w:rPr>
          <w:rFonts w:ascii="Barlow" w:hAnsi="Barlow"/>
        </w:rPr>
        <w:t xml:space="preserve">atio </w:t>
      </w:r>
      <w:r w:rsidRPr="008C46F9">
        <w:rPr>
          <w:rFonts w:ascii="Barlow" w:hAnsi="Barlow"/>
        </w:rPr>
        <w:t xml:space="preserve">maximal </w:t>
      </w:r>
      <w:r w:rsidR="00E870FE" w:rsidRPr="008C46F9">
        <w:rPr>
          <w:rFonts w:ascii="Barlow" w:hAnsi="Barlow"/>
        </w:rPr>
        <w:t xml:space="preserve">de 10% pour les frais de gestion de la PI </w:t>
      </w:r>
      <w:r w:rsidRPr="008C46F9">
        <w:rPr>
          <w:rFonts w:ascii="Barlow" w:hAnsi="Barlow"/>
        </w:rPr>
        <w:t xml:space="preserve">est respecté </w:t>
      </w:r>
      <w:r w:rsidR="00E870FE" w:rsidRPr="008C46F9">
        <w:rPr>
          <w:rFonts w:ascii="Barlow" w:hAnsi="Barlow"/>
        </w:rPr>
        <w:t>?</w:t>
      </w:r>
      <w:r w:rsidR="00F862B7" w:rsidRPr="008C46F9">
        <w:rPr>
          <w:rFonts w:ascii="Barlow" w:hAnsi="Barlow"/>
        </w:rPr>
        <w:t xml:space="preserve"> </w:t>
      </w:r>
      <w:sdt>
        <w:sdtPr>
          <w:rPr>
            <w:rFonts w:ascii="Barlow" w:hAnsi="Barlow"/>
          </w:rPr>
          <w:id w:val="1587184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2B7"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70478F1" w14:textId="6F919547" w:rsidR="00E870FE" w:rsidRPr="008C46F9" w:rsidRDefault="0084229E" w:rsidP="00E870FE">
      <w:pPr>
        <w:pStyle w:val="Paragraphedeliste"/>
        <w:numPr>
          <w:ilvl w:val="0"/>
          <w:numId w:val="1"/>
        </w:numPr>
        <w:rPr>
          <w:rFonts w:ascii="Barlow" w:hAnsi="Barlow"/>
        </w:rPr>
      </w:pPr>
      <w:r w:rsidRPr="008C46F9">
        <w:rPr>
          <w:rFonts w:ascii="Barlow" w:hAnsi="Barlow"/>
        </w:rPr>
        <w:t>Le c</w:t>
      </w:r>
      <w:r w:rsidR="00E870FE" w:rsidRPr="008C46F9">
        <w:rPr>
          <w:rFonts w:ascii="Barlow" w:hAnsi="Barlow"/>
        </w:rPr>
        <w:t xml:space="preserve">alcul des FIR est </w:t>
      </w:r>
      <w:r w:rsidRPr="008C46F9">
        <w:rPr>
          <w:rFonts w:ascii="Barlow" w:hAnsi="Barlow"/>
        </w:rPr>
        <w:t>conforme à l’annexe A</w:t>
      </w:r>
      <w:r w:rsidR="00E870FE" w:rsidRPr="008C46F9">
        <w:rPr>
          <w:rFonts w:ascii="Barlow" w:hAnsi="Barlow"/>
        </w:rPr>
        <w:t xml:space="preserve"> ?</w:t>
      </w:r>
      <w:r w:rsidR="00F862B7" w:rsidRPr="008C46F9">
        <w:rPr>
          <w:rFonts w:ascii="Barlow" w:hAnsi="Barlow"/>
        </w:rPr>
        <w:t xml:space="preserve"> </w:t>
      </w:r>
      <w:sdt>
        <w:sdtPr>
          <w:rPr>
            <w:rFonts w:ascii="Barlow" w:hAnsi="Barlow"/>
          </w:rPr>
          <w:id w:val="-1144884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2B7"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F5F35BE" w14:textId="47FCE502" w:rsidR="0084229E" w:rsidRPr="008C46F9" w:rsidRDefault="0084229E" w:rsidP="00E870FE">
      <w:pPr>
        <w:pStyle w:val="Paragraphedeliste"/>
        <w:numPr>
          <w:ilvl w:val="0"/>
          <w:numId w:val="1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Si d’autres financements publics sont prévus, ont-ils été validés avec Axelys ? </w:t>
      </w:r>
      <w:sdt>
        <w:sdtPr>
          <w:rPr>
            <w:rFonts w:ascii="Barlow" w:hAnsi="Barlow"/>
          </w:rPr>
          <w:id w:val="-134185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6F9" w:rsidRPr="008C46F9">
            <w:rPr>
              <w:rFonts w:ascii="MS Gothic" w:eastAsia="MS Gothic" w:hAnsi="MS Gothic" w:hint="eastAsia"/>
            </w:rPr>
            <w:t>☐</w:t>
          </w:r>
        </w:sdtContent>
      </w:sdt>
    </w:p>
    <w:p w14:paraId="520F3110" w14:textId="77777777" w:rsidR="000143C1" w:rsidRPr="0084229E" w:rsidRDefault="000143C1" w:rsidP="000143C1">
      <w:pPr>
        <w:pStyle w:val="Paragraphedeliste"/>
        <w:rPr>
          <w:rFonts w:ascii="Barlow" w:hAnsi="Barlow"/>
        </w:rPr>
      </w:pPr>
    </w:p>
    <w:p w14:paraId="4DD45A0F" w14:textId="689A07C4" w:rsidR="000143C1" w:rsidRPr="0084229E" w:rsidRDefault="000143C1" w:rsidP="000143C1">
      <w:pPr>
        <w:pStyle w:val="Paragraphedeliste"/>
        <w:numPr>
          <w:ilvl w:val="0"/>
          <w:numId w:val="5"/>
        </w:numPr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Concernant la</w:t>
      </w:r>
      <w:r w:rsidR="00B824CA"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 xml:space="preserve"> complétude du dossier </w:t>
      </w:r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:</w:t>
      </w:r>
    </w:p>
    <w:p w14:paraId="521D6754" w14:textId="7F346E9C" w:rsidR="00B824CA" w:rsidRPr="008C46F9" w:rsidRDefault="00B824CA" w:rsidP="000143C1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Toutes les sections sont renseignées ? </w:t>
      </w:r>
      <w:sdt>
        <w:sdtPr>
          <w:rPr>
            <w:rFonts w:ascii="Barlow" w:hAnsi="Barlow"/>
          </w:rPr>
          <w:id w:val="1899705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7BC4B770" w14:textId="1F96B5DD" w:rsidR="00B824CA" w:rsidRPr="008C46F9" w:rsidRDefault="00B824CA" w:rsidP="00B824CA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>La lettre de soutien d’un partenaire est présente ?</w:t>
      </w:r>
      <w:sdt>
        <w:sdtPr>
          <w:rPr>
            <w:rFonts w:ascii="Barlow" w:hAnsi="Barlow"/>
          </w:rPr>
          <w:id w:val="42571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3B52"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6C7B115" w14:textId="53B8C266" w:rsidR="008A3A92" w:rsidRPr="008C46F9" w:rsidRDefault="0084229E" w:rsidP="008A3A92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>Le nom du courtier, la s</w:t>
      </w:r>
      <w:r w:rsidR="00B824CA" w:rsidRPr="008C46F9">
        <w:rPr>
          <w:rFonts w:ascii="Barlow" w:hAnsi="Barlow"/>
        </w:rPr>
        <w:t>ignature</w:t>
      </w:r>
      <w:r w:rsidRPr="008C46F9">
        <w:rPr>
          <w:rFonts w:ascii="Barlow" w:hAnsi="Barlow"/>
        </w:rPr>
        <w:t xml:space="preserve"> du professeur principal et de tous</w:t>
      </w:r>
      <w:r w:rsidR="00B824CA" w:rsidRPr="008C46F9">
        <w:rPr>
          <w:rFonts w:ascii="Barlow" w:hAnsi="Barlow"/>
        </w:rPr>
        <w:t xml:space="preserve"> </w:t>
      </w:r>
      <w:r w:rsidRPr="008C46F9">
        <w:rPr>
          <w:rFonts w:ascii="Barlow" w:hAnsi="Barlow"/>
        </w:rPr>
        <w:t>l</w:t>
      </w:r>
      <w:r w:rsidR="00B824CA" w:rsidRPr="008C46F9">
        <w:rPr>
          <w:rFonts w:ascii="Barlow" w:hAnsi="Barlow"/>
        </w:rPr>
        <w:t xml:space="preserve">es établissements </w:t>
      </w:r>
      <w:r w:rsidRPr="008C46F9">
        <w:rPr>
          <w:rFonts w:ascii="Barlow" w:hAnsi="Barlow"/>
        </w:rPr>
        <w:t>est présente</w:t>
      </w:r>
      <w:r w:rsidR="00B824CA" w:rsidRPr="008C46F9">
        <w:rPr>
          <w:rFonts w:ascii="Barlow" w:hAnsi="Barlow"/>
        </w:rPr>
        <w:t xml:space="preserve"> ? </w:t>
      </w:r>
      <w:sdt>
        <w:sdtPr>
          <w:rPr>
            <w:rFonts w:ascii="Barlow" w:hAnsi="Barlow"/>
          </w:rPr>
          <w:id w:val="441662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4CA"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sectPr w:rsidR="008A3A92" w:rsidRPr="008C46F9" w:rsidSect="006F3DD4">
      <w:headerReference w:type="default" r:id="rId8"/>
      <w:footerReference w:type="default" r:id="rId9"/>
      <w:pgSz w:w="12240" w:h="15840"/>
      <w:pgMar w:top="1134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AFBE7" w14:textId="77777777" w:rsidR="00972E5F" w:rsidRDefault="00972E5F" w:rsidP="00972E5F">
      <w:pPr>
        <w:spacing w:after="0" w:line="240" w:lineRule="auto"/>
      </w:pPr>
      <w:r>
        <w:separator/>
      </w:r>
    </w:p>
  </w:endnote>
  <w:endnote w:type="continuationSeparator" w:id="0">
    <w:p w14:paraId="47B8F5FF" w14:textId="77777777" w:rsidR="00972E5F" w:rsidRDefault="00972E5F" w:rsidP="00972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BA105F9-1895-40B4-8CB8-470172ECB6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B1C85A-9AF0-4D1D-879D-836EEFF52D8C}"/>
    <w:embedBold r:id="rId3" w:fontKey="{B1A61653-2050-418D-B7B3-350B13DC02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5F50DA8-FADE-45E1-AC1E-4012F2BF9C2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F5A7A8C-1BCF-4312-B2CB-0832E0E26E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DD10718-DFEC-4BA9-9074-BE70BF08DFE8}"/>
    <w:embedBold r:id="rId7" w:fontKey="{5F1AD5EC-9B3D-48F0-844D-EB44B199262E}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A4F2D888-235B-468D-A07C-FDF006153D8E}"/>
    <w:embedBold r:id="rId9" w:fontKey="{CCA2B187-1A31-43EA-9005-D1F2961220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3F749C0B-7286-4692-BF04-4D73AC3DA34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9E1E4492-83BB-4238-A1D6-474D06D202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5438A6B-94D7-407D-BCD0-96DCA7ED5D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C03B5" w14:textId="101940FF" w:rsidR="00F862B7" w:rsidRDefault="00F862B7" w:rsidP="0084229E">
    <w:pPr>
      <w:pStyle w:val="Pieddepage"/>
      <w:jc w:val="right"/>
    </w:pPr>
    <w:r>
      <w:rPr>
        <w:lang w:val="fr-FR"/>
      </w:rPr>
      <w:t xml:space="preserve">Page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fr-FR"/>
      </w:rPr>
      <w:t>1</w:t>
    </w:r>
    <w:r>
      <w:rPr>
        <w:b/>
        <w:bCs/>
      </w:rPr>
      <w:fldChar w:fldCharType="end"/>
    </w:r>
    <w:r>
      <w:rPr>
        <w:lang w:val="fr-FR"/>
      </w:rPr>
      <w:t xml:space="preserve"> sur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fr-FR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A1F51" w14:textId="77777777" w:rsidR="00972E5F" w:rsidRDefault="00972E5F" w:rsidP="00972E5F">
      <w:pPr>
        <w:spacing w:after="0" w:line="240" w:lineRule="auto"/>
      </w:pPr>
      <w:r>
        <w:separator/>
      </w:r>
    </w:p>
  </w:footnote>
  <w:footnote w:type="continuationSeparator" w:id="0">
    <w:p w14:paraId="168BA297" w14:textId="77777777" w:rsidR="00972E5F" w:rsidRDefault="00972E5F" w:rsidP="00972E5F">
      <w:pPr>
        <w:spacing w:after="0" w:line="240" w:lineRule="auto"/>
      </w:pPr>
      <w:r>
        <w:continuationSeparator/>
      </w:r>
    </w:p>
  </w:footnote>
  <w:footnote w:id="1">
    <w:p w14:paraId="3ED21431" w14:textId="1425B312" w:rsidR="0022436E" w:rsidRPr="0022436E" w:rsidRDefault="0022436E">
      <w:pPr>
        <w:pStyle w:val="Notedebasdepage"/>
      </w:pPr>
      <w:r w:rsidRPr="0022436E">
        <w:rPr>
          <w:rFonts w:ascii="Barlow" w:hAnsi="Barlow"/>
          <w:color w:val="7F7F7F" w:themeColor="text1" w:themeTint="80"/>
          <w:sz w:val="18"/>
          <w:szCs w:val="18"/>
          <w:vertAlign w:val="superscript"/>
        </w:rPr>
        <w:footnoteRef/>
      </w:r>
      <w:r w:rsidRPr="0022436E">
        <w:rPr>
          <w:rFonts w:ascii="Barlow" w:hAnsi="Barlow"/>
          <w:color w:val="7F7F7F" w:themeColor="text1" w:themeTint="80"/>
          <w:sz w:val="18"/>
          <w:szCs w:val="18"/>
          <w:vertAlign w:val="superscript"/>
        </w:rPr>
        <w:t xml:space="preserve"> </w:t>
      </w:r>
      <w:r w:rsidRPr="0022436E">
        <w:rPr>
          <w:rFonts w:ascii="Barlow" w:hAnsi="Barlow"/>
          <w:color w:val="7F7F7F" w:themeColor="text1" w:themeTint="80"/>
          <w:sz w:val="18"/>
          <w:szCs w:val="18"/>
        </w:rPr>
        <w:t xml:space="preserve">Cette grille est </w:t>
      </w:r>
      <w:r w:rsidRPr="0022436E">
        <w:rPr>
          <w:rFonts w:ascii="Barlow" w:hAnsi="Barlow"/>
          <w:color w:val="7F7F7F" w:themeColor="text1" w:themeTint="80"/>
          <w:sz w:val="18"/>
          <w:szCs w:val="18"/>
        </w:rPr>
        <w:t xml:space="preserve">un outil pour vous aider à définir si vous avez toutes les informations </w:t>
      </w:r>
      <w:r>
        <w:rPr>
          <w:rFonts w:ascii="Barlow" w:hAnsi="Barlow"/>
          <w:color w:val="7F7F7F" w:themeColor="text1" w:themeTint="80"/>
          <w:sz w:val="18"/>
          <w:szCs w:val="18"/>
        </w:rPr>
        <w:t>avant le dépôt</w:t>
      </w:r>
      <w:r>
        <w:rPr>
          <w:rFonts w:ascii="Barlow" w:hAnsi="Barlow"/>
          <w:color w:val="7F7F7F" w:themeColor="text1" w:themeTint="80"/>
          <w:sz w:val="18"/>
          <w:szCs w:val="18"/>
        </w:rPr>
        <w:t>, mais v</w:t>
      </w:r>
      <w:r w:rsidRPr="0022436E">
        <w:rPr>
          <w:rFonts w:ascii="Barlow" w:hAnsi="Barlow"/>
          <w:color w:val="7F7F7F" w:themeColor="text1" w:themeTint="80"/>
          <w:sz w:val="18"/>
          <w:szCs w:val="18"/>
        </w:rPr>
        <w:t xml:space="preserve">ous n’avez pas besoin de joindre cette liste de vérification lors de votre envoi des dossiers, </w:t>
      </w:r>
      <w:r w:rsidRPr="0022436E">
        <w:rPr>
          <w:rFonts w:ascii="Barlow" w:hAnsi="Barlow"/>
          <w:color w:val="7F7F7F" w:themeColor="text1" w:themeTint="80"/>
          <w:sz w:val="18"/>
          <w:szCs w:val="18"/>
        </w:rPr>
        <w:t>à appelaprojet@axelys.ca</w:t>
      </w:r>
      <w:r w:rsidRPr="0022436E">
        <w:rPr>
          <w:rFonts w:ascii="Barlow" w:hAnsi="Barlow"/>
          <w:color w:val="7F7F7F" w:themeColor="text1" w:themeTint="80"/>
          <w:sz w:val="18"/>
          <w:szCs w:val="18"/>
        </w:rPr>
        <w:t>.</w:t>
      </w:r>
      <w:r>
        <w:t xml:space="preserve"> </w:t>
      </w:r>
    </w:p>
  </w:footnote>
  <w:footnote w:id="2">
    <w:p w14:paraId="4047FEBF" w14:textId="69C7AA5B" w:rsidR="0084229E" w:rsidRPr="0084229E" w:rsidRDefault="0084229E">
      <w:pPr>
        <w:pStyle w:val="Notedebasdepage"/>
        <w:rPr>
          <w:rFonts w:ascii="Barlow" w:hAnsi="Barlow"/>
        </w:rPr>
      </w:pPr>
      <w:r w:rsidRPr="008C46F9">
        <w:rPr>
          <w:rStyle w:val="Appelnotedebasdep"/>
          <w:rFonts w:ascii="Barlow" w:hAnsi="Barlow"/>
          <w:color w:val="7F7F7F" w:themeColor="text1" w:themeTint="80"/>
          <w:sz w:val="18"/>
          <w:szCs w:val="18"/>
        </w:rPr>
        <w:footnoteRef/>
      </w:r>
      <w:r w:rsidRPr="008C46F9">
        <w:rPr>
          <w:rFonts w:ascii="Barlow" w:hAnsi="Barlow"/>
          <w:color w:val="7F7F7F" w:themeColor="text1" w:themeTint="80"/>
          <w:sz w:val="18"/>
          <w:szCs w:val="18"/>
        </w:rPr>
        <w:t xml:space="preserve"> Au plus tard, </w:t>
      </w:r>
      <w:r w:rsidR="0022436E">
        <w:rPr>
          <w:rFonts w:ascii="Barlow" w:hAnsi="Barlow"/>
          <w:color w:val="7F7F7F" w:themeColor="text1" w:themeTint="80"/>
          <w:sz w:val="18"/>
          <w:szCs w:val="18"/>
        </w:rPr>
        <w:t xml:space="preserve">la DI devra être faite </w:t>
      </w:r>
      <w:r w:rsidRPr="008C46F9">
        <w:rPr>
          <w:rFonts w:ascii="Barlow" w:hAnsi="Barlow"/>
          <w:color w:val="7F7F7F" w:themeColor="text1" w:themeTint="80"/>
          <w:sz w:val="18"/>
          <w:szCs w:val="18"/>
        </w:rPr>
        <w:t>au moment du dépôt de la demande complète.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838EC" w14:textId="0CE210A9" w:rsidR="00972E5F" w:rsidRDefault="00972E5F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A5E794" wp14:editId="21F8EAF6">
          <wp:simplePos x="0" y="0"/>
          <wp:positionH relativeFrom="page">
            <wp:align>right</wp:align>
          </wp:positionH>
          <wp:positionV relativeFrom="page">
            <wp:posOffset>-15875</wp:posOffset>
          </wp:positionV>
          <wp:extent cx="7772400" cy="9045146"/>
          <wp:effectExtent l="0" t="0" r="0" b="3810"/>
          <wp:wrapNone/>
          <wp:docPr id="1595442074" name="Image 15954420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en tete Axelys_rect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074"/>
                  <a:stretch/>
                </pic:blipFill>
                <pic:spPr bwMode="auto">
                  <a:xfrm>
                    <a:off x="0" y="0"/>
                    <a:ext cx="7772400" cy="90451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4.5pt;height:111.5pt" o:bullet="t">
        <v:imagedata r:id="rId1" o:title="puce bleue"/>
      </v:shape>
    </w:pict>
  </w:numPicBullet>
  <w:abstractNum w:abstractNumId="0" w15:restartNumberingAfterBreak="0">
    <w:nsid w:val="3CB6541A"/>
    <w:multiLevelType w:val="hybridMultilevel"/>
    <w:tmpl w:val="6122A8F6"/>
    <w:lvl w:ilvl="0" w:tplc="AA26F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C6217"/>
    <w:multiLevelType w:val="hybridMultilevel"/>
    <w:tmpl w:val="C234DE9C"/>
    <w:lvl w:ilvl="0" w:tplc="AA26F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42A65"/>
    <w:multiLevelType w:val="hybridMultilevel"/>
    <w:tmpl w:val="64A0C41E"/>
    <w:lvl w:ilvl="0" w:tplc="AA26F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33C27"/>
    <w:multiLevelType w:val="hybridMultilevel"/>
    <w:tmpl w:val="D316A568"/>
    <w:lvl w:ilvl="0" w:tplc="3C0611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5007D"/>
    <w:multiLevelType w:val="hybridMultilevel"/>
    <w:tmpl w:val="F5D8087A"/>
    <w:lvl w:ilvl="0" w:tplc="AA26F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D44FD"/>
    <w:multiLevelType w:val="hybridMultilevel"/>
    <w:tmpl w:val="C896DCD6"/>
    <w:lvl w:ilvl="0" w:tplc="AA26F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359165">
    <w:abstractNumId w:val="0"/>
  </w:num>
  <w:num w:numId="2" w16cid:durableId="302542469">
    <w:abstractNumId w:val="1"/>
  </w:num>
  <w:num w:numId="3" w16cid:durableId="1859586784">
    <w:abstractNumId w:val="4"/>
  </w:num>
  <w:num w:numId="4" w16cid:durableId="45956866">
    <w:abstractNumId w:val="5"/>
  </w:num>
  <w:num w:numId="5" w16cid:durableId="677267242">
    <w:abstractNumId w:val="3"/>
  </w:num>
  <w:num w:numId="6" w16cid:durableId="5358468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623"/>
    <w:rsid w:val="000143C1"/>
    <w:rsid w:val="0012028A"/>
    <w:rsid w:val="001609BC"/>
    <w:rsid w:val="001F1DF0"/>
    <w:rsid w:val="0022436E"/>
    <w:rsid w:val="002C36ED"/>
    <w:rsid w:val="00433B52"/>
    <w:rsid w:val="006F3DD4"/>
    <w:rsid w:val="0084229E"/>
    <w:rsid w:val="008A3A92"/>
    <w:rsid w:val="008C46F9"/>
    <w:rsid w:val="00972E5F"/>
    <w:rsid w:val="00B77623"/>
    <w:rsid w:val="00B824CA"/>
    <w:rsid w:val="00C54191"/>
    <w:rsid w:val="00E870FE"/>
    <w:rsid w:val="00F8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BE99B0"/>
  <w15:chartTrackingRefBased/>
  <w15:docId w15:val="{9C7F5638-7BFB-4118-AEAF-756D548AE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870F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72E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2E5F"/>
  </w:style>
  <w:style w:type="paragraph" w:styleId="Pieddepage">
    <w:name w:val="footer"/>
    <w:basedOn w:val="Normal"/>
    <w:link w:val="PieddepageCar"/>
    <w:uiPriority w:val="99"/>
    <w:unhideWhenUsed/>
    <w:rsid w:val="00972E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2E5F"/>
  </w:style>
  <w:style w:type="character" w:styleId="Textedelespacerserv">
    <w:name w:val="Placeholder Text"/>
    <w:basedOn w:val="Policepardfaut"/>
    <w:uiPriority w:val="99"/>
    <w:semiHidden/>
    <w:rsid w:val="00F862B7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4229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4229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4229E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22436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243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01F7A354F445148131540CB0DFE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0F2D0A-CBDB-41B1-BD64-D7BFCE4788DB}"/>
      </w:docPartPr>
      <w:docPartBody>
        <w:p w:rsidR="00E04819" w:rsidRDefault="00451B24" w:rsidP="00451B24">
          <w:pPr>
            <w:pStyle w:val="FB01F7A354F445148131540CB0DFE9F2"/>
          </w:pPr>
          <w:r w:rsidRPr="00B05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04296E-F5B2-4C6D-A348-4DFB95E66AAD}"/>
      </w:docPartPr>
      <w:docPartBody>
        <w:p w:rsidR="00344D7D" w:rsidRDefault="00E04819">
          <w:r w:rsidRPr="00385AE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1AAADC-C363-4004-AB1A-6F7B68E2CF21}"/>
      </w:docPartPr>
      <w:docPartBody>
        <w:p w:rsidR="00344D7D" w:rsidRDefault="00E04819">
          <w:r w:rsidRPr="00385AE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878"/>
    <w:rsid w:val="00344D7D"/>
    <w:rsid w:val="00451B24"/>
    <w:rsid w:val="00476878"/>
    <w:rsid w:val="00E04819"/>
    <w:rsid w:val="00E1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04819"/>
    <w:rPr>
      <w:color w:val="808080"/>
    </w:rPr>
  </w:style>
  <w:style w:type="paragraph" w:customStyle="1" w:styleId="FB01F7A354F445148131540CB0DFE9F2">
    <w:name w:val="FB01F7A354F445148131540CB0DFE9F2"/>
    <w:rsid w:val="00451B24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F2AAC-517F-4B22-9247-1C39CC53A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242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Stoffel</dc:creator>
  <cp:keywords/>
  <dc:description/>
  <cp:lastModifiedBy>Marion Stoffel</cp:lastModifiedBy>
  <cp:revision>7</cp:revision>
  <dcterms:created xsi:type="dcterms:W3CDTF">2023-05-19T14:48:00Z</dcterms:created>
  <dcterms:modified xsi:type="dcterms:W3CDTF">2023-05-23T15:27:00Z</dcterms:modified>
</cp:coreProperties>
</file>